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1641B" w14:textId="77777777" w:rsidR="00270EBC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</w:p>
    <w:p w14:paraId="3A178B22" w14:textId="77777777" w:rsidR="00270EBC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</w:p>
    <w:p w14:paraId="4EC56948" w14:textId="77777777" w:rsidR="00270EBC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</w:p>
    <w:p w14:paraId="4340B130" w14:textId="344178D6" w:rsidR="00270EBC" w:rsidRPr="000A466D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z w:val="22"/>
        </w:rPr>
        <w:t>Mr. / Ms.*..........................</w:t>
      </w:r>
    </w:p>
    <w:p w14:paraId="23DA64DE" w14:textId="77777777" w:rsidR="00270EBC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z w:val="22"/>
        </w:rPr>
        <w:t>.........................</w:t>
      </w:r>
    </w:p>
    <w:p w14:paraId="0C5C57BE" w14:textId="77777777" w:rsidR="00270EBC" w:rsidRPr="000A466D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z w:val="22"/>
        </w:rPr>
        <w:t>..........................</w:t>
      </w:r>
    </w:p>
    <w:p w14:paraId="4D9EC540" w14:textId="77777777" w:rsidR="00270EBC" w:rsidRDefault="00270EBC" w:rsidP="00270EBC">
      <w:pPr>
        <w:spacing w:before="120"/>
        <w:jc w:val="right"/>
        <w:rPr>
          <w:sz w:val="20"/>
          <w:szCs w:val="24"/>
        </w:rPr>
      </w:pPr>
      <w:r>
        <w:rPr>
          <w:sz w:val="16"/>
        </w:rPr>
        <w:t>(exact address)</w:t>
      </w:r>
    </w:p>
    <w:p w14:paraId="79C333B3" w14:textId="77777777" w:rsidR="004736D5" w:rsidRDefault="004736D5" w:rsidP="00270EBC">
      <w:pPr>
        <w:spacing w:line="276" w:lineRule="auto"/>
        <w:rPr>
          <w:iCs/>
          <w:sz w:val="24"/>
          <w:szCs w:val="24"/>
        </w:rPr>
      </w:pPr>
    </w:p>
    <w:p w14:paraId="46C6E2C6" w14:textId="3EE53230" w:rsidR="00DF7078" w:rsidRPr="000D3CAF" w:rsidRDefault="00DF7078" w:rsidP="007E764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sz w:val="28"/>
        </w:rPr>
        <w:t>Notice</w:t>
      </w:r>
    </w:p>
    <w:p w14:paraId="56F69787" w14:textId="1356E0C4" w:rsidR="005E4DB9" w:rsidRPr="000D3CAF" w:rsidRDefault="00F34A0B" w:rsidP="00A75326">
      <w:pPr>
        <w:spacing w:line="276" w:lineRule="auto"/>
        <w:jc w:val="both"/>
        <w:rPr>
          <w:sz w:val="24"/>
          <w:szCs w:val="24"/>
        </w:rPr>
      </w:pPr>
      <w:r>
        <w:rPr>
          <w:sz w:val="24"/>
        </w:rPr>
        <w:t>The Probation Service at the District Court in ............, hereby notifies that a ruling of the District Court in ....................,  of ...................., case number .................., was referred for enforcement, therefore subjecting .................. to a penal measure*:</w:t>
      </w:r>
    </w:p>
    <w:p w14:paraId="4D1FE877" w14:textId="06F96BF0" w:rsidR="002821CC" w:rsidRPr="000D3CAF" w:rsidRDefault="002821CC" w:rsidP="004736D5">
      <w:pPr>
        <w:spacing w:line="276" w:lineRule="auto"/>
        <w:ind w:left="1418" w:firstLine="709"/>
        <w:jc w:val="both"/>
        <w:rPr>
          <w:szCs w:val="18"/>
        </w:rPr>
      </w:pPr>
      <w:r>
        <w:t xml:space="preserve"> (full name of the sentenced person)</w:t>
      </w:r>
    </w:p>
    <w:p w14:paraId="5C25EF93" w14:textId="77777777" w:rsidR="00DF7078" w:rsidRPr="000D3CAF" w:rsidRDefault="00DF7078" w:rsidP="002821CC">
      <w:pPr>
        <w:jc w:val="both"/>
        <w:rPr>
          <w:bCs/>
          <w:sz w:val="24"/>
        </w:rPr>
      </w:pPr>
      <w:bookmarkStart w:id="0" w:name="zakl_p_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3"/>
        <w:gridCol w:w="2208"/>
      </w:tblGrid>
      <w:tr w:rsidR="00DF7078" w:rsidRPr="000D3CAF" w14:paraId="7DF7CAAC" w14:textId="77777777" w:rsidTr="004A6AAF">
        <w:tc>
          <w:tcPr>
            <w:tcW w:w="6853" w:type="dxa"/>
            <w:vAlign w:val="center"/>
          </w:tcPr>
          <w:p w14:paraId="3664CC25" w14:textId="77777777" w:rsidR="00DF7078" w:rsidRPr="000D3CAF" w:rsidRDefault="00DF7078" w:rsidP="00A75326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sz w:val="16"/>
              </w:rPr>
              <w:t>Legal basis and content of the injunction</w:t>
            </w:r>
          </w:p>
        </w:tc>
        <w:tc>
          <w:tcPr>
            <w:tcW w:w="2208" w:type="dxa"/>
            <w:vAlign w:val="center"/>
          </w:tcPr>
          <w:p w14:paraId="53F876F0" w14:textId="77777777" w:rsidR="00DF7078" w:rsidRPr="000D3CAF" w:rsidRDefault="00DF7078" w:rsidP="00A75326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sz w:val="16"/>
              </w:rPr>
              <w:t>Duration of the penal/preventive measure imposed</w:t>
            </w:r>
          </w:p>
        </w:tc>
      </w:tr>
      <w:tr w:rsidR="00DF7078" w:rsidRPr="000D3CAF" w14:paraId="2488996E" w14:textId="77777777" w:rsidTr="00474F87">
        <w:trPr>
          <w:trHeight w:val="7244"/>
        </w:trPr>
        <w:tc>
          <w:tcPr>
            <w:tcW w:w="6853" w:type="dxa"/>
            <w:vAlign w:val="center"/>
          </w:tcPr>
          <w:p w14:paraId="572B35FD" w14:textId="77777777" w:rsidR="004A6AAF" w:rsidRPr="000D3CAF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deprivation of public rights;</w:t>
            </w:r>
          </w:p>
          <w:p w14:paraId="2FC313D0" w14:textId="77777777" w:rsidR="004A6AAF" w:rsidRPr="000D3CAF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prohibition from holding a certain position, pursuing a certain profession, or conducting a certain business activity;</w:t>
            </w:r>
          </w:p>
          <w:p w14:paraId="69DBD16D" w14:textId="77777777" w:rsidR="004A6AAF" w:rsidRPr="000D3CAF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prohibition from conducting business activity related to the nurturing, treating, educating, or taking care of minors;</w:t>
            </w:r>
          </w:p>
          <w:p w14:paraId="30FE2BA6" w14:textId="77777777" w:rsidR="004A6AAF" w:rsidRPr="000D3CAF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prohibition from holding a position or pursuing a profession or working in state and local government bodies and institutions, and in commercial-law companies in which the State Treasury or a local government unit holds, directly or indirectly through other entities, at least a 10% interest;</w:t>
            </w:r>
          </w:p>
          <w:p w14:paraId="21DD4C1C" w14:textId="77777777" w:rsidR="004A6AAF" w:rsidRPr="000D3CAF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prohibition from associating with certain social groups or appearing in certain locations, contacting certain individuals, approaching certain individuals, or leaving a specific place of stay without the Court's consent;</w:t>
            </w:r>
          </w:p>
          <w:p w14:paraId="41BD889E" w14:textId="77777777" w:rsidR="004A6AAF" w:rsidRPr="000D3CAF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prohibition from entering a mass event;</w:t>
            </w:r>
          </w:p>
          <w:p w14:paraId="1F2EE2F4" w14:textId="77777777" w:rsidR="004A6AAF" w:rsidRPr="000D3CAF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prohibition from entering gambling facilities and engaging in gambling;</w:t>
            </w:r>
          </w:p>
          <w:p w14:paraId="64C55E0A" w14:textId="77777777" w:rsidR="004A6AAF" w:rsidRPr="000D3CAF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order to temporarily leave the premises occupied jointly </w:t>
            </w:r>
            <w:r>
              <w:rPr>
                <w:sz w:val="24"/>
              </w:rPr>
              <w:br/>
              <w:t>with the victim;</w:t>
            </w:r>
          </w:p>
          <w:p w14:paraId="02B596B4" w14:textId="77777777" w:rsidR="004A6AAF" w:rsidRPr="000D3CAF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prohibition from operating vehicles;</w:t>
            </w:r>
          </w:p>
          <w:p w14:paraId="0B632E8B" w14:textId="77777777" w:rsidR="004A6AAF" w:rsidRPr="000D3CAF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monetary benefit;</w:t>
            </w:r>
          </w:p>
          <w:p w14:paraId="76FD31FC" w14:textId="77777777" w:rsidR="004A6AAF" w:rsidRPr="000D3CAF" w:rsidRDefault="004A6AAF" w:rsidP="004A6AAF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publication of the judgement;</w:t>
            </w:r>
          </w:p>
          <w:p w14:paraId="2627217F" w14:textId="1AE298B1" w:rsidR="00DF7078" w:rsidRPr="00474F87" w:rsidRDefault="004A6AAF" w:rsidP="00474F87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degradation* </w:t>
            </w:r>
          </w:p>
        </w:tc>
        <w:tc>
          <w:tcPr>
            <w:tcW w:w="2208" w:type="dxa"/>
            <w:vAlign w:val="center"/>
          </w:tcPr>
          <w:p w14:paraId="463CC619" w14:textId="77777777" w:rsidR="00DF7078" w:rsidRPr="000D3CAF" w:rsidRDefault="00DF7078" w:rsidP="00E176B4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rPr>
                <w:b/>
                <w:color w:val="7F7F7F"/>
                <w:spacing w:val="-5"/>
                <w:sz w:val="24"/>
                <w:szCs w:val="24"/>
              </w:rPr>
            </w:pPr>
          </w:p>
        </w:tc>
      </w:tr>
      <w:bookmarkEnd w:id="0"/>
    </w:tbl>
    <w:p w14:paraId="038E3EAD" w14:textId="77777777" w:rsidR="004736D5" w:rsidRDefault="004736D5" w:rsidP="007E764D">
      <w:pPr>
        <w:tabs>
          <w:tab w:val="left" w:pos="6399"/>
        </w:tabs>
        <w:spacing w:line="276" w:lineRule="auto"/>
        <w:jc w:val="both"/>
        <w:rPr>
          <w:spacing w:val="-5"/>
        </w:rPr>
      </w:pPr>
    </w:p>
    <w:p w14:paraId="6DEB9B40" w14:textId="79E28ED3" w:rsidR="00C92F8E" w:rsidRPr="000D3CAF" w:rsidRDefault="0093377D" w:rsidP="007E764D">
      <w:pPr>
        <w:tabs>
          <w:tab w:val="left" w:pos="6399"/>
        </w:tabs>
        <w:spacing w:line="276" w:lineRule="auto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</w:rPr>
      </w:pPr>
      <w:r>
        <w:rPr>
          <w:rStyle w:val="Teksttreci"/>
          <w:rFonts w:ascii="Times New Roman" w:hAnsi="Times New Roman"/>
          <w:b/>
          <w:bCs/>
          <w:sz w:val="24"/>
          <w:u w:val="none"/>
        </w:rPr>
        <w:t>The court probation officer is tasked with</w:t>
      </w:r>
      <w:r>
        <w:rPr>
          <w:rStyle w:val="Teksttreci"/>
          <w:rFonts w:ascii="Times New Roman" w:hAnsi="Times New Roman"/>
          <w:sz w:val="24"/>
          <w:u w:val="none"/>
        </w:rPr>
        <w:t xml:space="preserve"> supervision over the enforcement of the prohibition from associating with certain social groups or appearing in certain locations, contacting certain individuals, approaching certain individuals, or leaving a specific place of stay without the Court's consent, and the order to temporarily leave the premises occupied jointly with the victim (Article 181a § 2 of the Criminal Enforcement Code). </w:t>
      </w:r>
    </w:p>
    <w:p w14:paraId="02AFC557" w14:textId="77777777" w:rsidR="0093377D" w:rsidRPr="000D3CAF" w:rsidRDefault="0093377D" w:rsidP="007E764D">
      <w:pPr>
        <w:tabs>
          <w:tab w:val="left" w:pos="6399"/>
        </w:tabs>
        <w:spacing w:line="276" w:lineRule="auto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</w:rPr>
      </w:pPr>
      <w:r>
        <w:rPr>
          <w:rStyle w:val="Teksttreci"/>
          <w:rFonts w:ascii="Times New Roman" w:hAnsi="Times New Roman"/>
          <w:sz w:val="24"/>
          <w:u w:val="none"/>
        </w:rPr>
        <w:lastRenderedPageBreak/>
        <w:t>Articles 180–186 of the Criminal Enforcement Code (Article 205 of the Criminal Enforcement Code) apply accordingly to the enforcement of an injunction ordered by way of a protective measure, as referred to in Article 39(2)–(3) of the Criminal Code.</w:t>
      </w:r>
    </w:p>
    <w:p w14:paraId="2C323B0D" w14:textId="3FE87F13" w:rsidR="002821CC" w:rsidRPr="000D3CAF" w:rsidRDefault="00983EFE" w:rsidP="00A75326">
      <w:pPr>
        <w:tabs>
          <w:tab w:val="right" w:leader="dot" w:pos="9072"/>
        </w:tabs>
        <w:spacing w:line="276" w:lineRule="auto"/>
        <w:jc w:val="both"/>
        <w:rPr>
          <w:sz w:val="24"/>
          <w:szCs w:val="24"/>
        </w:rPr>
      </w:pPr>
      <w:r>
        <w:rPr>
          <w:b/>
          <w:bCs/>
          <w:sz w:val="24"/>
        </w:rPr>
        <w:t xml:space="preserve">The probation officer in this case is </w:t>
      </w:r>
      <w:r w:rsidR="00A75326">
        <w:rPr>
          <w:b/>
          <w:bCs/>
          <w:sz w:val="24"/>
        </w:rPr>
        <w:tab/>
      </w:r>
    </w:p>
    <w:p w14:paraId="1E102E27" w14:textId="2FC0E653" w:rsidR="00C92F8E" w:rsidRPr="00B01B92" w:rsidRDefault="00983EFE" w:rsidP="00A75326">
      <w:pPr>
        <w:tabs>
          <w:tab w:val="right" w:leader="dot" w:pos="9072"/>
        </w:tabs>
        <w:spacing w:line="276" w:lineRule="auto"/>
        <w:jc w:val="both"/>
        <w:rPr>
          <w:sz w:val="24"/>
          <w:szCs w:val="24"/>
        </w:rPr>
      </w:pPr>
      <w:r>
        <w:rPr>
          <w:sz w:val="24"/>
        </w:rPr>
        <w:t>The professional probation officer is on duty at ..... Probation Service: at:</w:t>
      </w:r>
      <w:r w:rsidR="00B01B92">
        <w:rPr>
          <w:sz w:val="24"/>
        </w:rPr>
        <w:t xml:space="preserve"> </w:t>
      </w:r>
      <w:r w:rsidR="00B01B92" w:rsidRPr="00B01B92">
        <w:rPr>
          <w:sz w:val="24"/>
        </w:rPr>
        <w:tab/>
      </w:r>
    </w:p>
    <w:p w14:paraId="2A4E95F2" w14:textId="77777777" w:rsidR="00A75326" w:rsidRPr="00B01B92" w:rsidRDefault="00A75326" w:rsidP="00A75326">
      <w:pPr>
        <w:tabs>
          <w:tab w:val="right" w:leader="dot" w:pos="9072"/>
        </w:tabs>
        <w:spacing w:line="276" w:lineRule="auto"/>
        <w:rPr>
          <w:sz w:val="24"/>
        </w:rPr>
      </w:pPr>
      <w:r w:rsidRPr="00B01B92">
        <w:rPr>
          <w:sz w:val="24"/>
        </w:rPr>
        <w:tab/>
      </w:r>
    </w:p>
    <w:p w14:paraId="15330ECF" w14:textId="71A1B985" w:rsidR="00983EFE" w:rsidRPr="00B01B92" w:rsidRDefault="00983EFE" w:rsidP="00A75326">
      <w:pPr>
        <w:tabs>
          <w:tab w:val="right" w:leader="dot" w:pos="9072"/>
        </w:tabs>
        <w:spacing w:line="276" w:lineRule="auto"/>
        <w:rPr>
          <w:sz w:val="24"/>
          <w:szCs w:val="24"/>
        </w:rPr>
      </w:pPr>
      <w:r w:rsidRPr="00B01B92">
        <w:rPr>
          <w:sz w:val="24"/>
        </w:rPr>
        <w:t>on:</w:t>
      </w:r>
      <w:bookmarkStart w:id="1" w:name="_Hlk479239834"/>
      <w:r w:rsidRPr="00B01B92">
        <w:rPr>
          <w:sz w:val="24"/>
        </w:rPr>
        <w:t xml:space="preserve"> </w:t>
      </w:r>
      <w:bookmarkEnd w:id="1"/>
      <w:r w:rsidR="00A75326" w:rsidRPr="00B01B92">
        <w:rPr>
          <w:sz w:val="24"/>
        </w:rPr>
        <w:tab/>
      </w:r>
    </w:p>
    <w:p w14:paraId="62CBCDA0" w14:textId="77777777" w:rsidR="006C35BF" w:rsidRPr="000D3CAF" w:rsidRDefault="006C35BF" w:rsidP="007E764D">
      <w:pPr>
        <w:spacing w:line="276" w:lineRule="auto"/>
        <w:rPr>
          <w:sz w:val="24"/>
          <w:szCs w:val="24"/>
        </w:rPr>
      </w:pPr>
    </w:p>
    <w:p w14:paraId="3F9C5655" w14:textId="77777777" w:rsidR="00982E7D" w:rsidRPr="000D3CAF" w:rsidRDefault="00A56FF1" w:rsidP="00A75326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</w:rPr>
        <w:t xml:space="preserve">Considering the foregoing, you are requested to contact the probation officer in charge of the case by phone or e-mail (e-mail) </w:t>
      </w:r>
      <w:r>
        <w:rPr>
          <w:b/>
          <w:sz w:val="24"/>
          <w:u w:val="single"/>
        </w:rPr>
        <w:t>within 7 days of receiving this notice</w:t>
      </w:r>
      <w:r w:rsidRPr="00A75326">
        <w:rPr>
          <w:b/>
          <w:sz w:val="24"/>
        </w:rPr>
        <w:t>, in</w:t>
      </w:r>
      <w:r>
        <w:rPr>
          <w:b/>
          <w:sz w:val="24"/>
        </w:rPr>
        <w:t xml:space="preserve"> order to agree upon communication concerning:</w:t>
      </w:r>
    </w:p>
    <w:p w14:paraId="6BA8C13C" w14:textId="77777777" w:rsidR="00982E7D" w:rsidRPr="000D3CAF" w:rsidRDefault="00982E7D" w:rsidP="007814AC">
      <w:pPr>
        <w:spacing w:line="276" w:lineRule="auto"/>
        <w:ind w:left="709"/>
        <w:jc w:val="both"/>
        <w:rPr>
          <w:b/>
          <w:sz w:val="24"/>
          <w:szCs w:val="24"/>
        </w:rPr>
      </w:pPr>
      <w:r>
        <w:rPr>
          <w:b/>
          <w:sz w:val="24"/>
        </w:rPr>
        <w:t>- manner of enforcing the injunction imposed on you;</w:t>
      </w:r>
    </w:p>
    <w:p w14:paraId="440A0A24" w14:textId="0E5B90B1" w:rsidR="00A759BF" w:rsidRPr="000D3CAF" w:rsidRDefault="00982E7D" w:rsidP="007814AC">
      <w:pPr>
        <w:spacing w:line="276" w:lineRule="auto"/>
        <w:ind w:left="709"/>
        <w:jc w:val="both"/>
        <w:rPr>
          <w:b/>
          <w:sz w:val="24"/>
          <w:szCs w:val="24"/>
        </w:rPr>
      </w:pPr>
      <w:r>
        <w:rPr>
          <w:b/>
          <w:sz w:val="24"/>
        </w:rPr>
        <w:t>- the sentenced person breaching the injunction.</w:t>
      </w:r>
    </w:p>
    <w:p w14:paraId="5033DDEB" w14:textId="77777777" w:rsidR="006C35BF" w:rsidRPr="008D738D" w:rsidRDefault="006C35BF" w:rsidP="00982E7D">
      <w:pPr>
        <w:jc w:val="both"/>
        <w:rPr>
          <w:b/>
          <w:sz w:val="24"/>
          <w:szCs w:val="24"/>
        </w:rPr>
      </w:pPr>
    </w:p>
    <w:p w14:paraId="5F95B832" w14:textId="77777777" w:rsidR="00241139" w:rsidRPr="00020DCE" w:rsidRDefault="00241139" w:rsidP="00241139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6"/>
          <w:szCs w:val="16"/>
        </w:rPr>
      </w:pPr>
    </w:p>
    <w:p w14:paraId="0DC83939" w14:textId="77777777" w:rsidR="00CE2623" w:rsidRDefault="00CE2623" w:rsidP="00CE2623">
      <w:pPr>
        <w:ind w:left="4680"/>
        <w:jc w:val="center"/>
        <w:rPr>
          <w:bCs/>
          <w:sz w:val="16"/>
          <w:szCs w:val="16"/>
        </w:rPr>
      </w:pPr>
    </w:p>
    <w:p w14:paraId="5547F821" w14:textId="77777777" w:rsidR="00304D31" w:rsidRPr="00304D31" w:rsidRDefault="00304D31" w:rsidP="00CE2623">
      <w:pPr>
        <w:jc w:val="center"/>
        <w:rPr>
          <w:sz w:val="20"/>
          <w:szCs w:val="24"/>
        </w:rPr>
      </w:pPr>
    </w:p>
    <w:p w14:paraId="4506DB36" w14:textId="77777777" w:rsidR="004E3052" w:rsidRDefault="004E3052" w:rsidP="007F61E5">
      <w:pPr>
        <w:jc w:val="center"/>
        <w:rPr>
          <w:iCs/>
          <w:color w:val="000000"/>
          <w:spacing w:val="-3"/>
          <w:sz w:val="16"/>
          <w:szCs w:val="16"/>
        </w:rPr>
      </w:pPr>
      <w:bookmarkStart w:id="2" w:name="_Hlk479334385"/>
    </w:p>
    <w:bookmarkEnd w:id="2"/>
    <w:p w14:paraId="33147C90" w14:textId="575F75B3" w:rsidR="00ED22AD" w:rsidRDefault="00ED22AD" w:rsidP="002C2FA1">
      <w:pPr>
        <w:rPr>
          <w:sz w:val="16"/>
          <w:szCs w:val="16"/>
        </w:rPr>
      </w:pPr>
    </w:p>
    <w:p w14:paraId="04332960" w14:textId="5719C4C5" w:rsidR="007E764D" w:rsidRDefault="007E764D" w:rsidP="002C2FA1">
      <w:pPr>
        <w:rPr>
          <w:sz w:val="16"/>
          <w:szCs w:val="16"/>
        </w:rPr>
      </w:pPr>
    </w:p>
    <w:p w14:paraId="129E98CE" w14:textId="6958C524" w:rsidR="007E764D" w:rsidRDefault="007E764D" w:rsidP="002C2FA1">
      <w:pPr>
        <w:rPr>
          <w:sz w:val="16"/>
          <w:szCs w:val="16"/>
        </w:rPr>
      </w:pPr>
    </w:p>
    <w:p w14:paraId="0D8FD9A9" w14:textId="629DEB3B" w:rsidR="007E764D" w:rsidRDefault="007E764D" w:rsidP="002C2FA1">
      <w:pPr>
        <w:rPr>
          <w:sz w:val="16"/>
          <w:szCs w:val="16"/>
        </w:rPr>
      </w:pPr>
    </w:p>
    <w:p w14:paraId="5F56112C" w14:textId="03DD9D8E" w:rsidR="007E764D" w:rsidRDefault="007E764D" w:rsidP="002C2FA1">
      <w:pPr>
        <w:rPr>
          <w:sz w:val="16"/>
          <w:szCs w:val="16"/>
        </w:rPr>
      </w:pPr>
    </w:p>
    <w:p w14:paraId="67F1F885" w14:textId="48D7FF66" w:rsidR="007E764D" w:rsidRDefault="007E764D" w:rsidP="002C2FA1">
      <w:pPr>
        <w:rPr>
          <w:sz w:val="16"/>
          <w:szCs w:val="16"/>
        </w:rPr>
      </w:pPr>
    </w:p>
    <w:p w14:paraId="216DDA47" w14:textId="77777777" w:rsidR="007E764D" w:rsidRPr="00CF2ACD" w:rsidRDefault="007E764D" w:rsidP="002C2FA1">
      <w:pPr>
        <w:rPr>
          <w:sz w:val="16"/>
          <w:szCs w:val="16"/>
        </w:rPr>
      </w:pPr>
    </w:p>
    <w:p w14:paraId="33FB60E7" w14:textId="77777777" w:rsidR="00CD3030" w:rsidRDefault="00CD3030" w:rsidP="002C2FA1">
      <w:pPr>
        <w:rPr>
          <w:bCs/>
          <w:sz w:val="16"/>
          <w:szCs w:val="16"/>
        </w:rPr>
      </w:pPr>
    </w:p>
    <w:p w14:paraId="4DC1476C" w14:textId="77777777" w:rsidR="00CF2ACD" w:rsidRPr="00CF2ACD" w:rsidRDefault="00CF2ACD" w:rsidP="00CF2ACD">
      <w:pPr>
        <w:outlineLvl w:val="1"/>
        <w:rPr>
          <w:sz w:val="16"/>
          <w:szCs w:val="16"/>
        </w:rPr>
      </w:pPr>
      <w:bookmarkStart w:id="3" w:name="_Hlk522775835"/>
    </w:p>
    <w:bookmarkEnd w:id="3"/>
    <w:p w14:paraId="0ADDDB58" w14:textId="77777777" w:rsidR="00982E7D" w:rsidRDefault="00982E7D" w:rsidP="002C2FA1">
      <w:pPr>
        <w:rPr>
          <w:bCs/>
          <w:szCs w:val="18"/>
        </w:rPr>
      </w:pPr>
    </w:p>
    <w:p w14:paraId="7C348207" w14:textId="4CA4D614" w:rsidR="00CF2ACD" w:rsidRPr="00C92F8E" w:rsidRDefault="00C92F8E" w:rsidP="002C2FA1">
      <w:pPr>
        <w:rPr>
          <w:bCs/>
          <w:szCs w:val="18"/>
        </w:rPr>
      </w:pPr>
      <w:r>
        <w:t>*delete as appropriate in the word processor or delete as appropriate</w:t>
      </w:r>
    </w:p>
    <w:sectPr w:rsidR="00CF2ACD" w:rsidRPr="00C92F8E" w:rsidSect="00474F87">
      <w:headerReference w:type="default" r:id="rId7"/>
      <w:footerReference w:type="default" r:id="rId8"/>
      <w:pgSz w:w="11907" w:h="16840" w:code="9"/>
      <w:pgMar w:top="993" w:right="1418" w:bottom="1135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03E22" w14:textId="77777777" w:rsidR="001D4261" w:rsidRDefault="001D4261">
      <w:r>
        <w:separator/>
      </w:r>
    </w:p>
  </w:endnote>
  <w:endnote w:type="continuationSeparator" w:id="0">
    <w:p w14:paraId="1050BA1F" w14:textId="77777777" w:rsidR="001D4261" w:rsidRDefault="001D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93623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0B4B4" w14:textId="77777777" w:rsidR="001D4261" w:rsidRDefault="001D4261">
      <w:r>
        <w:separator/>
      </w:r>
    </w:p>
  </w:footnote>
  <w:footnote w:type="continuationSeparator" w:id="0">
    <w:p w14:paraId="5D763E7D" w14:textId="77777777" w:rsidR="001D4261" w:rsidRDefault="001D42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FCCF6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5E29"/>
    <w:multiLevelType w:val="hybridMultilevel"/>
    <w:tmpl w:val="3754DC66"/>
    <w:lvl w:ilvl="0" w:tplc="0E0888BC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56FC7"/>
    <w:multiLevelType w:val="hybridMultilevel"/>
    <w:tmpl w:val="D3805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173452629">
    <w:abstractNumId w:val="0"/>
  </w:num>
  <w:num w:numId="2" w16cid:durableId="903949250">
    <w:abstractNumId w:val="7"/>
  </w:num>
  <w:num w:numId="3" w16cid:durableId="1841190761">
    <w:abstractNumId w:val="5"/>
  </w:num>
  <w:num w:numId="4" w16cid:durableId="1861043302">
    <w:abstractNumId w:val="1"/>
  </w:num>
  <w:num w:numId="5" w16cid:durableId="2072343351">
    <w:abstractNumId w:val="8"/>
  </w:num>
  <w:num w:numId="6" w16cid:durableId="846797015">
    <w:abstractNumId w:val="4"/>
  </w:num>
  <w:num w:numId="7" w16cid:durableId="1976375308">
    <w:abstractNumId w:val="6"/>
  </w:num>
  <w:num w:numId="8" w16cid:durableId="225527755">
    <w:abstractNumId w:val="12"/>
  </w:num>
  <w:num w:numId="9" w16cid:durableId="1014914367">
    <w:abstractNumId w:val="9"/>
  </w:num>
  <w:num w:numId="10" w16cid:durableId="488599571">
    <w:abstractNumId w:val="3"/>
  </w:num>
  <w:num w:numId="11" w16cid:durableId="1601987005">
    <w:abstractNumId w:val="2"/>
  </w:num>
  <w:num w:numId="12" w16cid:durableId="2095003598">
    <w:abstractNumId w:val="10"/>
  </w:num>
  <w:num w:numId="13" w16cid:durableId="13206206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114541_ZAWIADOMIENIE POKRZYWDZONEGO  (NADZÓR W TRYBIE ART"/>
  </w:docVars>
  <w:rsids>
    <w:rsidRoot w:val="00F34A0B"/>
    <w:rsid w:val="00000F0B"/>
    <w:rsid w:val="0001090E"/>
    <w:rsid w:val="000131C9"/>
    <w:rsid w:val="00020073"/>
    <w:rsid w:val="00020DCE"/>
    <w:rsid w:val="00051FD3"/>
    <w:rsid w:val="0006196B"/>
    <w:rsid w:val="0006261A"/>
    <w:rsid w:val="00071E0F"/>
    <w:rsid w:val="000731B2"/>
    <w:rsid w:val="0008433F"/>
    <w:rsid w:val="00086D4C"/>
    <w:rsid w:val="000A7B87"/>
    <w:rsid w:val="000C58C5"/>
    <w:rsid w:val="000D3CAF"/>
    <w:rsid w:val="000F5960"/>
    <w:rsid w:val="00102560"/>
    <w:rsid w:val="00105351"/>
    <w:rsid w:val="00115EEF"/>
    <w:rsid w:val="001164B2"/>
    <w:rsid w:val="001267E2"/>
    <w:rsid w:val="00147341"/>
    <w:rsid w:val="00150E4A"/>
    <w:rsid w:val="0015212E"/>
    <w:rsid w:val="001612E8"/>
    <w:rsid w:val="00183E3B"/>
    <w:rsid w:val="001848E2"/>
    <w:rsid w:val="00195FCE"/>
    <w:rsid w:val="001A161A"/>
    <w:rsid w:val="001A1834"/>
    <w:rsid w:val="001A5F54"/>
    <w:rsid w:val="001B4AA3"/>
    <w:rsid w:val="001B6AF8"/>
    <w:rsid w:val="001B75F4"/>
    <w:rsid w:val="001C72C1"/>
    <w:rsid w:val="001D4261"/>
    <w:rsid w:val="001E1838"/>
    <w:rsid w:val="001E2E4C"/>
    <w:rsid w:val="001F2588"/>
    <w:rsid w:val="0021152D"/>
    <w:rsid w:val="00223813"/>
    <w:rsid w:val="002317C5"/>
    <w:rsid w:val="00236867"/>
    <w:rsid w:val="00241139"/>
    <w:rsid w:val="00242026"/>
    <w:rsid w:val="002432CE"/>
    <w:rsid w:val="00264C76"/>
    <w:rsid w:val="00270EBC"/>
    <w:rsid w:val="0027639E"/>
    <w:rsid w:val="002821CC"/>
    <w:rsid w:val="00286DCA"/>
    <w:rsid w:val="00292F97"/>
    <w:rsid w:val="00296C66"/>
    <w:rsid w:val="002A7502"/>
    <w:rsid w:val="002B3038"/>
    <w:rsid w:val="002B5440"/>
    <w:rsid w:val="002C2FA1"/>
    <w:rsid w:val="002C7CEE"/>
    <w:rsid w:val="002D69B4"/>
    <w:rsid w:val="002E308E"/>
    <w:rsid w:val="002E39EE"/>
    <w:rsid w:val="002F54E7"/>
    <w:rsid w:val="0030198D"/>
    <w:rsid w:val="003023E7"/>
    <w:rsid w:val="00302F64"/>
    <w:rsid w:val="00304D31"/>
    <w:rsid w:val="0030560C"/>
    <w:rsid w:val="00305CA4"/>
    <w:rsid w:val="00305E52"/>
    <w:rsid w:val="00307D37"/>
    <w:rsid w:val="00322E68"/>
    <w:rsid w:val="003442EC"/>
    <w:rsid w:val="00360B0D"/>
    <w:rsid w:val="00362554"/>
    <w:rsid w:val="00362921"/>
    <w:rsid w:val="00362E6A"/>
    <w:rsid w:val="003743E3"/>
    <w:rsid w:val="00374614"/>
    <w:rsid w:val="00381B21"/>
    <w:rsid w:val="00385359"/>
    <w:rsid w:val="00386134"/>
    <w:rsid w:val="00393BB7"/>
    <w:rsid w:val="0039769E"/>
    <w:rsid w:val="003A59C8"/>
    <w:rsid w:val="003C30C8"/>
    <w:rsid w:val="003C5F43"/>
    <w:rsid w:val="003C7575"/>
    <w:rsid w:val="003D2842"/>
    <w:rsid w:val="003F6C9B"/>
    <w:rsid w:val="00403465"/>
    <w:rsid w:val="00406D68"/>
    <w:rsid w:val="00425EC5"/>
    <w:rsid w:val="00435616"/>
    <w:rsid w:val="00441FA3"/>
    <w:rsid w:val="00445A33"/>
    <w:rsid w:val="00455D1A"/>
    <w:rsid w:val="00456D75"/>
    <w:rsid w:val="004736D5"/>
    <w:rsid w:val="00474F87"/>
    <w:rsid w:val="004771A4"/>
    <w:rsid w:val="00493AD7"/>
    <w:rsid w:val="00497150"/>
    <w:rsid w:val="004A2D9A"/>
    <w:rsid w:val="004A5120"/>
    <w:rsid w:val="004A6AAF"/>
    <w:rsid w:val="004B1F12"/>
    <w:rsid w:val="004B41D8"/>
    <w:rsid w:val="004C067B"/>
    <w:rsid w:val="004C495C"/>
    <w:rsid w:val="004D16D0"/>
    <w:rsid w:val="004D693F"/>
    <w:rsid w:val="004E3052"/>
    <w:rsid w:val="004E5144"/>
    <w:rsid w:val="004F546D"/>
    <w:rsid w:val="00506BF6"/>
    <w:rsid w:val="00527BE1"/>
    <w:rsid w:val="00533B36"/>
    <w:rsid w:val="00533E81"/>
    <w:rsid w:val="00534620"/>
    <w:rsid w:val="005461C1"/>
    <w:rsid w:val="005479DF"/>
    <w:rsid w:val="005514F5"/>
    <w:rsid w:val="005552A5"/>
    <w:rsid w:val="00563125"/>
    <w:rsid w:val="005650C2"/>
    <w:rsid w:val="005676B1"/>
    <w:rsid w:val="005735EC"/>
    <w:rsid w:val="005761C8"/>
    <w:rsid w:val="00585FFD"/>
    <w:rsid w:val="00586192"/>
    <w:rsid w:val="00587C51"/>
    <w:rsid w:val="005914BF"/>
    <w:rsid w:val="005941A7"/>
    <w:rsid w:val="00595A1C"/>
    <w:rsid w:val="005A0BEA"/>
    <w:rsid w:val="005A3BAA"/>
    <w:rsid w:val="005A582A"/>
    <w:rsid w:val="005E25DC"/>
    <w:rsid w:val="005E4DB9"/>
    <w:rsid w:val="005F4BFF"/>
    <w:rsid w:val="00603912"/>
    <w:rsid w:val="0061045F"/>
    <w:rsid w:val="006257C7"/>
    <w:rsid w:val="00643A74"/>
    <w:rsid w:val="00651599"/>
    <w:rsid w:val="00670184"/>
    <w:rsid w:val="006723DC"/>
    <w:rsid w:val="0067749D"/>
    <w:rsid w:val="00691D95"/>
    <w:rsid w:val="00693F8B"/>
    <w:rsid w:val="006958DD"/>
    <w:rsid w:val="006A5856"/>
    <w:rsid w:val="006B587D"/>
    <w:rsid w:val="006C32C7"/>
    <w:rsid w:val="006C35BF"/>
    <w:rsid w:val="006C546E"/>
    <w:rsid w:val="006D6DC8"/>
    <w:rsid w:val="006E4F4E"/>
    <w:rsid w:val="006F014D"/>
    <w:rsid w:val="00705158"/>
    <w:rsid w:val="00707DBD"/>
    <w:rsid w:val="00711F93"/>
    <w:rsid w:val="00713082"/>
    <w:rsid w:val="00720E87"/>
    <w:rsid w:val="00725C4C"/>
    <w:rsid w:val="007276AF"/>
    <w:rsid w:val="00741C05"/>
    <w:rsid w:val="00763E13"/>
    <w:rsid w:val="007658C5"/>
    <w:rsid w:val="007705BD"/>
    <w:rsid w:val="00771994"/>
    <w:rsid w:val="00774E0A"/>
    <w:rsid w:val="007759E0"/>
    <w:rsid w:val="007814AC"/>
    <w:rsid w:val="007851D7"/>
    <w:rsid w:val="00791DAF"/>
    <w:rsid w:val="007C4837"/>
    <w:rsid w:val="007C6408"/>
    <w:rsid w:val="007D31D7"/>
    <w:rsid w:val="007D3AAC"/>
    <w:rsid w:val="007E37F7"/>
    <w:rsid w:val="007E764D"/>
    <w:rsid w:val="007F61E5"/>
    <w:rsid w:val="00801AA6"/>
    <w:rsid w:val="0081676E"/>
    <w:rsid w:val="00822C1C"/>
    <w:rsid w:val="00831D14"/>
    <w:rsid w:val="0083569A"/>
    <w:rsid w:val="00846183"/>
    <w:rsid w:val="008461D5"/>
    <w:rsid w:val="00860235"/>
    <w:rsid w:val="00863C39"/>
    <w:rsid w:val="00864ACE"/>
    <w:rsid w:val="00883538"/>
    <w:rsid w:val="00886898"/>
    <w:rsid w:val="008904AF"/>
    <w:rsid w:val="008936DE"/>
    <w:rsid w:val="008A0A22"/>
    <w:rsid w:val="008A118C"/>
    <w:rsid w:val="008A54DC"/>
    <w:rsid w:val="008A755D"/>
    <w:rsid w:val="008A7818"/>
    <w:rsid w:val="008A7CDA"/>
    <w:rsid w:val="008B1A8A"/>
    <w:rsid w:val="008B6AA6"/>
    <w:rsid w:val="008C1DE9"/>
    <w:rsid w:val="008C2258"/>
    <w:rsid w:val="008C332C"/>
    <w:rsid w:val="008D107F"/>
    <w:rsid w:val="008D738D"/>
    <w:rsid w:val="008D7E6C"/>
    <w:rsid w:val="0091701F"/>
    <w:rsid w:val="009205C5"/>
    <w:rsid w:val="00922F4D"/>
    <w:rsid w:val="00931C51"/>
    <w:rsid w:val="0093377D"/>
    <w:rsid w:val="00944077"/>
    <w:rsid w:val="00946A5A"/>
    <w:rsid w:val="009638E2"/>
    <w:rsid w:val="009828E2"/>
    <w:rsid w:val="00982E7D"/>
    <w:rsid w:val="00983EFE"/>
    <w:rsid w:val="009A09A7"/>
    <w:rsid w:val="009A4BF6"/>
    <w:rsid w:val="009A6219"/>
    <w:rsid w:val="009C45CD"/>
    <w:rsid w:val="009C6EBA"/>
    <w:rsid w:val="009E1D92"/>
    <w:rsid w:val="009E32E6"/>
    <w:rsid w:val="009F4C94"/>
    <w:rsid w:val="00A06576"/>
    <w:rsid w:val="00A14806"/>
    <w:rsid w:val="00A149E8"/>
    <w:rsid w:val="00A36BC0"/>
    <w:rsid w:val="00A46BDA"/>
    <w:rsid w:val="00A55846"/>
    <w:rsid w:val="00A56FF1"/>
    <w:rsid w:val="00A62D12"/>
    <w:rsid w:val="00A66299"/>
    <w:rsid w:val="00A70DD7"/>
    <w:rsid w:val="00A75326"/>
    <w:rsid w:val="00A759BF"/>
    <w:rsid w:val="00A81F20"/>
    <w:rsid w:val="00A94EB7"/>
    <w:rsid w:val="00AA47D7"/>
    <w:rsid w:val="00AA6D7A"/>
    <w:rsid w:val="00AB77EB"/>
    <w:rsid w:val="00AD0BEF"/>
    <w:rsid w:val="00AE77A9"/>
    <w:rsid w:val="00AE7B2F"/>
    <w:rsid w:val="00AF29A7"/>
    <w:rsid w:val="00AF3B17"/>
    <w:rsid w:val="00AF4FA9"/>
    <w:rsid w:val="00B01642"/>
    <w:rsid w:val="00B01B92"/>
    <w:rsid w:val="00B01CCC"/>
    <w:rsid w:val="00B06337"/>
    <w:rsid w:val="00B21506"/>
    <w:rsid w:val="00B41269"/>
    <w:rsid w:val="00B47164"/>
    <w:rsid w:val="00B60C7A"/>
    <w:rsid w:val="00B74713"/>
    <w:rsid w:val="00B768B3"/>
    <w:rsid w:val="00B77BEA"/>
    <w:rsid w:val="00B80AE7"/>
    <w:rsid w:val="00BA2CBC"/>
    <w:rsid w:val="00BD02C8"/>
    <w:rsid w:val="00BD2261"/>
    <w:rsid w:val="00BD3F3B"/>
    <w:rsid w:val="00BD76EB"/>
    <w:rsid w:val="00BE5EFF"/>
    <w:rsid w:val="00BF03D1"/>
    <w:rsid w:val="00BF2522"/>
    <w:rsid w:val="00BF4709"/>
    <w:rsid w:val="00C037E6"/>
    <w:rsid w:val="00C066CC"/>
    <w:rsid w:val="00C12E3F"/>
    <w:rsid w:val="00C1691B"/>
    <w:rsid w:val="00C33C1F"/>
    <w:rsid w:val="00C34853"/>
    <w:rsid w:val="00C34B54"/>
    <w:rsid w:val="00C46167"/>
    <w:rsid w:val="00C502B4"/>
    <w:rsid w:val="00C50EF8"/>
    <w:rsid w:val="00C57AFF"/>
    <w:rsid w:val="00C65D50"/>
    <w:rsid w:val="00C66B38"/>
    <w:rsid w:val="00C72060"/>
    <w:rsid w:val="00C73D99"/>
    <w:rsid w:val="00C7617A"/>
    <w:rsid w:val="00C8549C"/>
    <w:rsid w:val="00C90270"/>
    <w:rsid w:val="00C92F8E"/>
    <w:rsid w:val="00C95C06"/>
    <w:rsid w:val="00C96327"/>
    <w:rsid w:val="00CA2F22"/>
    <w:rsid w:val="00CA7C3A"/>
    <w:rsid w:val="00CC1617"/>
    <w:rsid w:val="00CC5954"/>
    <w:rsid w:val="00CD3030"/>
    <w:rsid w:val="00CE2623"/>
    <w:rsid w:val="00CE4902"/>
    <w:rsid w:val="00CE62F1"/>
    <w:rsid w:val="00CF2ACD"/>
    <w:rsid w:val="00D00098"/>
    <w:rsid w:val="00D03C87"/>
    <w:rsid w:val="00D07802"/>
    <w:rsid w:val="00D121DF"/>
    <w:rsid w:val="00D13F53"/>
    <w:rsid w:val="00D176F4"/>
    <w:rsid w:val="00D23556"/>
    <w:rsid w:val="00D25FE1"/>
    <w:rsid w:val="00D34F6F"/>
    <w:rsid w:val="00D36DF8"/>
    <w:rsid w:val="00D40221"/>
    <w:rsid w:val="00D416A0"/>
    <w:rsid w:val="00D715FC"/>
    <w:rsid w:val="00D77C24"/>
    <w:rsid w:val="00D83D51"/>
    <w:rsid w:val="00D95FD0"/>
    <w:rsid w:val="00DB2100"/>
    <w:rsid w:val="00DC55BC"/>
    <w:rsid w:val="00DD3B3E"/>
    <w:rsid w:val="00DE2F91"/>
    <w:rsid w:val="00DF07C7"/>
    <w:rsid w:val="00DF3803"/>
    <w:rsid w:val="00DF4C82"/>
    <w:rsid w:val="00DF7078"/>
    <w:rsid w:val="00E04C13"/>
    <w:rsid w:val="00E112A6"/>
    <w:rsid w:val="00E146B1"/>
    <w:rsid w:val="00E176B4"/>
    <w:rsid w:val="00E22AE9"/>
    <w:rsid w:val="00E236CD"/>
    <w:rsid w:val="00E24643"/>
    <w:rsid w:val="00E275D7"/>
    <w:rsid w:val="00E31703"/>
    <w:rsid w:val="00E35A08"/>
    <w:rsid w:val="00E37706"/>
    <w:rsid w:val="00E56674"/>
    <w:rsid w:val="00E6559D"/>
    <w:rsid w:val="00E70947"/>
    <w:rsid w:val="00E76F0E"/>
    <w:rsid w:val="00E811CE"/>
    <w:rsid w:val="00E8354A"/>
    <w:rsid w:val="00E92263"/>
    <w:rsid w:val="00E92DF7"/>
    <w:rsid w:val="00E96414"/>
    <w:rsid w:val="00E97AC5"/>
    <w:rsid w:val="00EB7564"/>
    <w:rsid w:val="00EC16BE"/>
    <w:rsid w:val="00EC6737"/>
    <w:rsid w:val="00EC76DB"/>
    <w:rsid w:val="00ED22AD"/>
    <w:rsid w:val="00ED693E"/>
    <w:rsid w:val="00EE2889"/>
    <w:rsid w:val="00EE4657"/>
    <w:rsid w:val="00EE6856"/>
    <w:rsid w:val="00F00681"/>
    <w:rsid w:val="00F24616"/>
    <w:rsid w:val="00F30596"/>
    <w:rsid w:val="00F334D5"/>
    <w:rsid w:val="00F34A0B"/>
    <w:rsid w:val="00F36214"/>
    <w:rsid w:val="00F47A1B"/>
    <w:rsid w:val="00F504AA"/>
    <w:rsid w:val="00F606A4"/>
    <w:rsid w:val="00F623DC"/>
    <w:rsid w:val="00F630AC"/>
    <w:rsid w:val="00F63E1A"/>
    <w:rsid w:val="00F75B5A"/>
    <w:rsid w:val="00FB4BB6"/>
    <w:rsid w:val="00FB5780"/>
    <w:rsid w:val="00FB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C65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en-GB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en-GB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CE2623"/>
    <w:pPr>
      <w:spacing w:line="276" w:lineRule="auto"/>
      <w:ind w:firstLine="708"/>
    </w:pPr>
    <w:rPr>
      <w:sz w:val="24"/>
      <w:szCs w:val="24"/>
      <w:lang w:eastAsia="x-none"/>
    </w:rPr>
  </w:style>
  <w:style w:type="character" w:customStyle="1" w:styleId="TekstpodstawowywcityZnak">
    <w:name w:val="Tekst podstawowy wcięty Znak"/>
    <w:link w:val="Tekstpodstawowywcity"/>
    <w:rsid w:val="00CE2623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24113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41139"/>
  </w:style>
  <w:style w:type="paragraph" w:styleId="Tematkomentarza">
    <w:name w:val="annotation subject"/>
    <w:basedOn w:val="Tekstkomentarza"/>
    <w:next w:val="Tekstkomentarza"/>
    <w:link w:val="TematkomentarzaZnak"/>
    <w:rsid w:val="00241139"/>
    <w:rPr>
      <w:b/>
      <w:bCs/>
      <w:lang w:eastAsia="x-none"/>
    </w:rPr>
  </w:style>
  <w:style w:type="character" w:customStyle="1" w:styleId="TematkomentarzaZnak">
    <w:name w:val="Temat komentarza Znak"/>
    <w:link w:val="Tematkomentarza"/>
    <w:rsid w:val="00241139"/>
    <w:rPr>
      <w:b/>
      <w:bCs/>
    </w:rPr>
  </w:style>
  <w:style w:type="paragraph" w:styleId="Tekstdymka">
    <w:name w:val="Balloon Text"/>
    <w:basedOn w:val="Normalny"/>
    <w:link w:val="TekstdymkaZnak"/>
    <w:rsid w:val="00241139"/>
    <w:rPr>
      <w:rFonts w:ascii="Segoe UI" w:hAnsi="Segoe UI"/>
      <w:szCs w:val="18"/>
      <w:lang w:eastAsia="x-none"/>
    </w:rPr>
  </w:style>
  <w:style w:type="character" w:customStyle="1" w:styleId="TekstdymkaZnak">
    <w:name w:val="Tekst dymka Znak"/>
    <w:link w:val="Tekstdymka"/>
    <w:rsid w:val="0024113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C57AFF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57AFF"/>
    <w:rPr>
      <w:sz w:val="18"/>
    </w:rPr>
  </w:style>
  <w:style w:type="character" w:customStyle="1" w:styleId="Teksttreci">
    <w:name w:val="Tekst treści"/>
    <w:rsid w:val="0093377D"/>
    <w:rPr>
      <w:rFonts w:ascii="Garamond" w:eastAsia="Garamond" w:hAnsi="Garamond" w:cs="Garamond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en-GB"/>
    </w:rPr>
  </w:style>
  <w:style w:type="paragraph" w:styleId="Akapitzlist">
    <w:name w:val="List Paragraph"/>
    <w:basedOn w:val="Normalny"/>
    <w:uiPriority w:val="34"/>
    <w:qFormat/>
    <w:rsid w:val="004A6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2418</Characters>
  <Application>Microsoft Office Word</Application>
  <DocSecurity>0</DocSecurity>
  <Lines>78</Lines>
  <Paragraphs>34</Paragraphs>
  <ScaleCrop>false</ScaleCrop>
  <Manager/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2025-05-30T08:20:00Z</dcterms:created>
  <dcterms:modified xsi:type="dcterms:W3CDTF">2025-05-30T08:20:00Z</dcterms:modified>
  <cp:category/>
</cp:coreProperties>
</file>